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/>
        <w:jc w:val="center"/>
        <w:rPr>
          <w:rFonts w:cs="仿宋_GB2312" w:asciiTheme="minorEastAsia" w:hAnsiTheme="minorEastAsia" w:eastAsiaTheme="minorEastAsia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cs="仿宋_GB2312"/>
          <w:b/>
          <w:sz w:val="44"/>
          <w:szCs w:val="44"/>
        </w:rPr>
        <w:t>上海市人民检察院第三分院（上海市人民检察院上海铁路运输分院）202</w:t>
      </w:r>
      <w:r>
        <w:rPr>
          <w:rFonts w:hint="eastAsia" w:cs="仿宋_GB2312" w:asciiTheme="minorEastAsia" w:hAnsiTheme="minorEastAsia" w:eastAsiaTheme="minorEastAsia"/>
          <w:b/>
          <w:sz w:val="44"/>
          <w:szCs w:val="44"/>
        </w:rPr>
        <w:t>3</w:t>
      </w:r>
      <w:r>
        <w:rPr>
          <w:rFonts w:ascii="宋体" w:hAnsi="宋体" w:cs="仿宋_GB2312"/>
          <w:b/>
          <w:sz w:val="44"/>
          <w:szCs w:val="44"/>
        </w:rPr>
        <w:t>年</w:t>
      </w:r>
      <w:r>
        <w:rPr>
          <w:rFonts w:hint="eastAsia" w:cs="仿宋_GB2312" w:asciiTheme="minorEastAsia" w:hAnsiTheme="minorEastAsia" w:eastAsiaTheme="minorEastAsia"/>
          <w:b/>
          <w:sz w:val="44"/>
          <w:szCs w:val="44"/>
        </w:rPr>
        <w:t>2</w:t>
      </w:r>
      <w:r>
        <w:rPr>
          <w:rFonts w:ascii="宋体" w:hAnsi="宋体" w:cs="仿宋_GB2312"/>
          <w:b/>
          <w:sz w:val="44"/>
          <w:szCs w:val="44"/>
        </w:rPr>
        <w:t>月</w:t>
      </w:r>
      <w:r>
        <w:rPr>
          <w:rFonts w:hint="eastAsia" w:ascii="宋体" w:hAnsi="宋体" w:cs="仿宋_GB2312"/>
          <w:b/>
          <w:sz w:val="44"/>
          <w:szCs w:val="44"/>
        </w:rPr>
        <w:t>至</w:t>
      </w:r>
      <w:r>
        <w:rPr>
          <w:rFonts w:hint="eastAsia" w:cs="仿宋_GB2312" w:asciiTheme="minorEastAsia" w:hAnsiTheme="minorEastAsia" w:eastAsiaTheme="minorEastAsia"/>
          <w:b/>
          <w:sz w:val="44"/>
          <w:szCs w:val="44"/>
        </w:rPr>
        <w:t>5</w:t>
      </w:r>
      <w:r>
        <w:rPr>
          <w:rFonts w:ascii="宋体" w:hAnsi="宋体" w:cs="仿宋_GB2312"/>
          <w:b/>
          <w:sz w:val="44"/>
          <w:szCs w:val="44"/>
        </w:rPr>
        <w:t>月政府采购意向</w:t>
      </w:r>
    </w:p>
    <w:p/>
    <w:p>
      <w:pPr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12"/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上海市人民检察院第三分院（上海市人民检察院上海铁路运输分院）2023年2月至5月采购意向公开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如下：</w:t>
      </w:r>
    </w:p>
    <w:tbl>
      <w:tblPr>
        <w:tblStyle w:val="10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1162"/>
        <w:gridCol w:w="4253"/>
        <w:gridCol w:w="1417"/>
        <w:gridCol w:w="1701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Header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采购项目</w:t>
            </w:r>
          </w:p>
          <w:p>
            <w:pPr>
              <w:widowControl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预计采购时间</w:t>
            </w:r>
          </w:p>
          <w:p>
            <w:pPr>
              <w:widowControl/>
              <w:wordWrap w:val="0"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软件测评费</w:t>
            </w:r>
          </w:p>
        </w:tc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上海市人民检察院第三分院新建综合业务用房配套信息化建设项目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提供软件测评服务。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85050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2023年04月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上海市人民检察院第三分院新建综合业务用房配套信息化建设项目</w:t>
            </w:r>
          </w:p>
        </w:tc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（1）网络、主机及安全系统（含综合布线系统、检察业务应用支撑系统、计算机网络系统、信息安全系统）；</w:t>
            </w: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（2）机房工程（含机房及配套工程）；</w:t>
            </w: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（3）检察业务管控及信息发布系统（含信息发布系统）；</w:t>
            </w: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（4）12309检察服务中心系统（含智慧控申接访系统、智能卷宗管理系统、律师阅卷服务系统、检务公开服务系统、排队叫号系统、远程接访系统、同步录音录像系统、信息发布系统）；</w:t>
            </w: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5）司法办案区系统（含检察听证一体化系统、远程调解系统、远程讯问系统、远程庭审系统、智能讯问系统、智能语音系统、赃证物管理系统、法警执勤室系统、非羁押区同步录音录像系统、羁押区审讯监控系统、同步录音录像控制室系统、信息发布系统）；</w:t>
            </w: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（6）检察办案综合指挥中心系统（含音视频系统、远程侦查指挥系统、检察业务综合管理信息平台）；</w:t>
            </w: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7）检察业务多功能案件研讨系统（含公益诉讼指挥中心与全院视频会议系统、电视电话会议室系统、检委会会议室系统、模拟法庭系统、大要案讨论室系统、案件高仿真远程视频会商系统、新闻发布室系统、党组会议室系统、专案工作室系统、案件研讨室系统、刑罚执行监督信息查询室系统）；</w:t>
            </w: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（8）司法鉴定实验室工程（含电子数据鉴定平台）；</w:t>
            </w: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（9）智慧检务综合应用平台（含诉讼监督一体化流程监督管理平台、跨区划特殊案件数据服务与治理系统、跨区划特殊案件流转平台）；</w:t>
            </w: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（10）系统集成费。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33803729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2023年04月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咨询费</w:t>
            </w:r>
          </w:p>
        </w:tc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上海市人民检察院第三分院新建综合业务用房配套信息化建设项目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提供方案咨询服务。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505530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2023年04月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安全测评费</w:t>
            </w:r>
          </w:p>
        </w:tc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上海市人民检察院第三分院新建综合业务用房配套信息化建设项目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提供安全测评服务。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472860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2023年04月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监理费</w:t>
            </w:r>
          </w:p>
        </w:tc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上海市人民检察院第三分院新建综合业务用房配套信息化建设项目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提供项目监理服务。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813537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2023年04月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密码测评费</w:t>
            </w:r>
          </w:p>
        </w:tc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上海市人民检察院第三分院新建综合业务用房配套信息化建设项目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提供密码应用测评服务。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260600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2023年04月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项目管理费</w:t>
            </w:r>
          </w:p>
        </w:tc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上海市人民检察院第三分院新建综合业务用房配套信息化建设项目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提供项目管理服务。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598100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2023年04月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jc w:val="righ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jc w:val="right"/>
        <w:rPr>
          <w:rFonts w:ascii="仿宋_GB2312" w:hAnsi="仿宋" w:eastAsia="仿宋_GB2312" w:cs="仿宋"/>
          <w:color w:val="000000"/>
          <w:spacing w:val="-2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20"/>
          <w:kern w:val="0"/>
          <w:sz w:val="32"/>
          <w:szCs w:val="32"/>
        </w:rPr>
        <w:t>上海市人民检察院第三分院（上海市人民检察院上海铁路运输分院）</w:t>
      </w:r>
    </w:p>
    <w:p>
      <w:pPr>
        <w:ind w:right="480"/>
        <w:jc w:val="righ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2023年02月24日</w:t>
      </w:r>
    </w:p>
    <w:p/>
    <w:p>
      <w:pPr>
        <w:ind w:right="480"/>
        <w:jc w:val="righ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A40A"/>
    <w:rsid w:val="00013BC6"/>
    <w:rsid w:val="00032267"/>
    <w:rsid w:val="00035910"/>
    <w:rsid w:val="00040244"/>
    <w:rsid w:val="000766DE"/>
    <w:rsid w:val="000907FC"/>
    <w:rsid w:val="000A0E86"/>
    <w:rsid w:val="0012242E"/>
    <w:rsid w:val="0016063E"/>
    <w:rsid w:val="001928D0"/>
    <w:rsid w:val="001A2A8D"/>
    <w:rsid w:val="001C3994"/>
    <w:rsid w:val="00211996"/>
    <w:rsid w:val="00235E20"/>
    <w:rsid w:val="00250ECB"/>
    <w:rsid w:val="002B17B1"/>
    <w:rsid w:val="0032785E"/>
    <w:rsid w:val="00334EA8"/>
    <w:rsid w:val="00361EE4"/>
    <w:rsid w:val="003818EC"/>
    <w:rsid w:val="00404E38"/>
    <w:rsid w:val="0041703D"/>
    <w:rsid w:val="0044208D"/>
    <w:rsid w:val="004662EB"/>
    <w:rsid w:val="004769B6"/>
    <w:rsid w:val="004E1A2B"/>
    <w:rsid w:val="00560E6C"/>
    <w:rsid w:val="0057297B"/>
    <w:rsid w:val="005A054B"/>
    <w:rsid w:val="005A26F8"/>
    <w:rsid w:val="005B04E8"/>
    <w:rsid w:val="005D073D"/>
    <w:rsid w:val="005E528D"/>
    <w:rsid w:val="00600284"/>
    <w:rsid w:val="00636B61"/>
    <w:rsid w:val="00643162"/>
    <w:rsid w:val="00661C9F"/>
    <w:rsid w:val="00685CD4"/>
    <w:rsid w:val="00727357"/>
    <w:rsid w:val="007400A7"/>
    <w:rsid w:val="00762D38"/>
    <w:rsid w:val="00793E88"/>
    <w:rsid w:val="007A4810"/>
    <w:rsid w:val="007B11A9"/>
    <w:rsid w:val="007C1E2C"/>
    <w:rsid w:val="00883514"/>
    <w:rsid w:val="008D70F3"/>
    <w:rsid w:val="009351C3"/>
    <w:rsid w:val="0094614A"/>
    <w:rsid w:val="009551AE"/>
    <w:rsid w:val="009B53F8"/>
    <w:rsid w:val="009E4B22"/>
    <w:rsid w:val="00A135FF"/>
    <w:rsid w:val="00A636BD"/>
    <w:rsid w:val="00A65E42"/>
    <w:rsid w:val="00A839B8"/>
    <w:rsid w:val="00A94EA3"/>
    <w:rsid w:val="00AB5FE9"/>
    <w:rsid w:val="00AF2AD5"/>
    <w:rsid w:val="00B024F6"/>
    <w:rsid w:val="00B13E38"/>
    <w:rsid w:val="00B178E0"/>
    <w:rsid w:val="00B24E20"/>
    <w:rsid w:val="00B42C7B"/>
    <w:rsid w:val="00B4415B"/>
    <w:rsid w:val="00BB29D6"/>
    <w:rsid w:val="00BD2017"/>
    <w:rsid w:val="00BD4C56"/>
    <w:rsid w:val="00C666F6"/>
    <w:rsid w:val="00C876F9"/>
    <w:rsid w:val="00C911D8"/>
    <w:rsid w:val="00CB189A"/>
    <w:rsid w:val="00CB6058"/>
    <w:rsid w:val="00CE2CB4"/>
    <w:rsid w:val="00CF6DCE"/>
    <w:rsid w:val="00D179E5"/>
    <w:rsid w:val="00D43896"/>
    <w:rsid w:val="00D903D0"/>
    <w:rsid w:val="00D9113D"/>
    <w:rsid w:val="00E1451A"/>
    <w:rsid w:val="00E35D09"/>
    <w:rsid w:val="00E64469"/>
    <w:rsid w:val="00E725EB"/>
    <w:rsid w:val="00EF1516"/>
    <w:rsid w:val="00EF491C"/>
    <w:rsid w:val="00F259DC"/>
    <w:rsid w:val="00F6074C"/>
    <w:rsid w:val="00F67E7B"/>
    <w:rsid w:val="0D2E0D71"/>
    <w:rsid w:val="16ED533E"/>
    <w:rsid w:val="19AF2406"/>
    <w:rsid w:val="28273A64"/>
    <w:rsid w:val="4D423BE0"/>
    <w:rsid w:val="5D88685C"/>
    <w:rsid w:val="703B74FD"/>
    <w:rsid w:val="7DC661FB"/>
    <w:rsid w:val="7F7FA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"/>
    <w:basedOn w:val="1"/>
    <w:next w:val="4"/>
    <w:qFormat/>
    <w:uiPriority w:val="0"/>
    <w:pPr>
      <w:spacing w:line="348" w:lineRule="auto"/>
    </w:pPr>
    <w:rPr>
      <w:sz w:val="44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next w:val="1"/>
    <w:qFormat/>
    <w:uiPriority w:val="0"/>
    <w:pPr>
      <w:ind w:firstLine="200" w:firstLineChars="200"/>
    </w:pPr>
  </w:style>
  <w:style w:type="character" w:styleId="12">
    <w:name w:val="HTML Sample"/>
    <w:basedOn w:val="11"/>
    <w:qFormat/>
    <w:uiPriority w:val="0"/>
    <w:rPr>
      <w:rFonts w:ascii="Courier New" w:hAnsi="Courier New"/>
    </w:rPr>
  </w:style>
  <w:style w:type="paragraph" w:customStyle="1" w:styleId="13">
    <w:name w:val="p16"/>
    <w:basedOn w:val="1"/>
    <w:qFormat/>
    <w:uiPriority w:val="0"/>
    <w:pPr>
      <w:widowControl/>
      <w:spacing w:line="500" w:lineRule="atLeast"/>
      <w:ind w:firstLine="630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p15"/>
    <w:basedOn w:val="1"/>
    <w:qFormat/>
    <w:uiPriority w:val="0"/>
    <w:pPr>
      <w:widowControl/>
    </w:pPr>
    <w:rPr>
      <w:kern w:val="0"/>
      <w:sz w:val="32"/>
      <w:szCs w:val="32"/>
    </w:rPr>
  </w:style>
  <w:style w:type="character" w:customStyle="1" w:styleId="16">
    <w:name w:val="页眉 Char"/>
    <w:basedOn w:val="11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Char"/>
    <w:basedOn w:val="11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8">
    <w:name w:val="批注框文本 Char"/>
    <w:basedOn w:val="11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paragraph" w:styleId="1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1161</Words>
  <Characters>1245</Characters>
  <Lines>1</Lines>
  <Paragraphs>2</Paragraphs>
  <TotalTime>154</TotalTime>
  <ScaleCrop>false</ScaleCrop>
  <LinksUpToDate>false</LinksUpToDate>
  <CharactersWithSpaces>1245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2021-11-03T13:52:00Z</dcterms:created>
  <dc:creator>lenovo</dc:creator>
  <cp:lastModifiedBy>sfy</cp:lastModifiedBy>
  <cp:lastPrinted>2023-02-13T01:07:00Z</cp:lastPrinted>
  <dcterms:modified xsi:type="dcterms:W3CDTF">2023-03-17T00:43:00Z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CCBBDF4AC722456CA5473F7BD6650B6F</vt:lpwstr>
  </property>
</Properties>
</file>